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D08" w:rsidRPr="00BF500B" w:rsidRDefault="00C57D08" w:rsidP="00C22737">
      <w:pPr>
        <w:widowControl/>
        <w:spacing w:before="100" w:beforeAutospacing="1" w:after="100" w:afterAutospacing="1"/>
        <w:jc w:val="center"/>
        <w:outlineLvl w:val="1"/>
        <w:rPr>
          <w:rFonts w:ascii="宋体" w:hAnsi="宋体" w:cs="宋体"/>
          <w:b/>
          <w:bCs/>
          <w:kern w:val="36"/>
          <w:szCs w:val="21"/>
        </w:rPr>
      </w:pPr>
      <w:r w:rsidRPr="00BF500B">
        <w:rPr>
          <w:rFonts w:ascii="宋体" w:hAnsi="宋体" w:cs="宋体" w:hint="eastAsia"/>
          <w:b/>
          <w:bCs/>
          <w:kern w:val="36"/>
          <w:szCs w:val="21"/>
        </w:rPr>
        <w:t>舟山第一初中教科研成果奖励办法（试行）</w:t>
      </w:r>
      <w:r w:rsidRPr="00BF500B">
        <w:rPr>
          <w:rFonts w:ascii="宋体" w:hAnsi="宋体" w:cs="宋体"/>
          <w:b/>
          <w:bCs/>
          <w:kern w:val="36"/>
          <w:szCs w:val="21"/>
        </w:rPr>
        <w:t>20140915</w:t>
      </w:r>
    </w:p>
    <w:p w:rsidR="00C57D08" w:rsidRPr="00BF500B" w:rsidRDefault="00C57D08" w:rsidP="00C22737">
      <w:pPr>
        <w:widowControl/>
        <w:jc w:val="center"/>
        <w:rPr>
          <w:rFonts w:ascii="宋体" w:cs="宋体"/>
          <w:kern w:val="0"/>
          <w:sz w:val="24"/>
          <w:szCs w:val="24"/>
        </w:rPr>
      </w:pPr>
      <w:r w:rsidRPr="00BF500B">
        <w:rPr>
          <w:rFonts w:ascii="宋体" w:hAnsi="宋体" w:cs="宋体" w:hint="eastAsia"/>
          <w:b/>
          <w:bCs/>
          <w:kern w:val="0"/>
          <w:sz w:val="28"/>
          <w:szCs w:val="28"/>
        </w:rPr>
        <w:t>舟山市第一初级中学教科研成果奖励办法</w:t>
      </w:r>
      <w:r w:rsidRPr="00BF500B">
        <w:rPr>
          <w:rFonts w:ascii="宋体" w:hAnsi="宋体" w:cs="宋体"/>
          <w:b/>
          <w:bCs/>
          <w:kern w:val="0"/>
          <w:sz w:val="28"/>
          <w:szCs w:val="28"/>
        </w:rPr>
        <w:t>(</w:t>
      </w:r>
      <w:r w:rsidRPr="00BF500B">
        <w:rPr>
          <w:rFonts w:ascii="宋体" w:hAnsi="宋体" w:cs="宋体" w:hint="eastAsia"/>
          <w:b/>
          <w:bCs/>
          <w:kern w:val="0"/>
          <w:sz w:val="28"/>
          <w:szCs w:val="28"/>
        </w:rPr>
        <w:t>试行</w:t>
      </w:r>
      <w:r w:rsidRPr="00BF500B">
        <w:rPr>
          <w:rFonts w:ascii="宋体" w:hAnsi="宋体" w:cs="宋体"/>
          <w:b/>
          <w:bCs/>
          <w:kern w:val="0"/>
          <w:sz w:val="28"/>
          <w:szCs w:val="28"/>
        </w:rPr>
        <w:t>)</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kern w:val="0"/>
          <w:sz w:val="24"/>
          <w:szCs w:val="24"/>
        </w:rPr>
        <w:t>第一条</w:t>
      </w:r>
      <w:r w:rsidRPr="00BF500B">
        <w:rPr>
          <w:rFonts w:ascii="宋体" w:hAnsi="宋体" w:cs="宋体"/>
          <w:kern w:val="0"/>
          <w:sz w:val="24"/>
          <w:szCs w:val="24"/>
        </w:rPr>
        <w:t xml:space="preserve"> </w:t>
      </w:r>
      <w:r w:rsidRPr="00BF500B">
        <w:rPr>
          <w:rFonts w:ascii="宋体" w:hAnsi="宋体" w:cs="宋体" w:hint="eastAsia"/>
          <w:kern w:val="0"/>
          <w:sz w:val="24"/>
          <w:szCs w:val="24"/>
        </w:rPr>
        <w:t>本奖项依据《舟山市教育局关于进一步搞活市本级直属学校教师绩效奖励分配指导意见》、《舟山市第一初级中学绩效工资分配方案》等文件精神与要求；结合学校实际，制订本办法。</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第二条</w:t>
      </w:r>
      <w:r w:rsidRPr="00BF500B">
        <w:rPr>
          <w:rFonts w:ascii="宋体" w:hAnsi="宋体" w:cs="宋体"/>
          <w:kern w:val="0"/>
          <w:sz w:val="24"/>
          <w:szCs w:val="24"/>
        </w:rPr>
        <w:t xml:space="preserve"> </w:t>
      </w:r>
      <w:r w:rsidRPr="00BF500B">
        <w:rPr>
          <w:rFonts w:ascii="宋体" w:hAnsi="宋体" w:cs="宋体" w:hint="eastAsia"/>
          <w:color w:val="000000"/>
          <w:kern w:val="0"/>
          <w:sz w:val="24"/>
          <w:szCs w:val="24"/>
        </w:rPr>
        <w:t>本奖项是为了调动广大教职工的积极性和创造性，促进教师队伍建设，提高我校教科研水平和社会知名度，加速学校品牌发展。凡我校正式在岗教职工，在教科研活动中取得成绩，均可获奖。</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第三条</w:t>
      </w:r>
      <w:r w:rsidRPr="00BF500B">
        <w:rPr>
          <w:rFonts w:ascii="宋体" w:hAnsi="宋体" w:cs="宋体"/>
          <w:kern w:val="0"/>
          <w:sz w:val="24"/>
          <w:szCs w:val="24"/>
        </w:rPr>
        <w:t xml:space="preserve"> </w:t>
      </w:r>
      <w:r w:rsidRPr="00BF500B">
        <w:rPr>
          <w:rFonts w:ascii="宋体" w:hAnsi="宋体" w:cs="宋体" w:hint="eastAsia"/>
          <w:color w:val="000000"/>
          <w:kern w:val="0"/>
          <w:sz w:val="24"/>
          <w:szCs w:val="24"/>
        </w:rPr>
        <w:t>教科研成果奖励原则：</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实事求是原则；</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公平、公开、公正原则；</w:t>
      </w: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精神鼓励与物质奖励相结合原则。</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第四条</w:t>
      </w:r>
      <w:r w:rsidRPr="00BF500B">
        <w:rPr>
          <w:rFonts w:ascii="宋体" w:hAnsi="宋体" w:cs="宋体"/>
          <w:kern w:val="0"/>
          <w:sz w:val="24"/>
          <w:szCs w:val="24"/>
        </w:rPr>
        <w:t xml:space="preserve"> </w:t>
      </w:r>
      <w:r w:rsidRPr="00BF500B">
        <w:rPr>
          <w:rFonts w:ascii="宋体" w:hAnsi="宋体" w:cs="宋体" w:hint="eastAsia"/>
          <w:color w:val="000000"/>
          <w:kern w:val="0"/>
          <w:sz w:val="24"/>
          <w:szCs w:val="24"/>
        </w:rPr>
        <w:t>教科研成果类别与确认范围：</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（一）论文类成果</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指教职工在具有国家标准书刊号（含内部准印号）的报刊杂志上发表的，或在学校、各级教育部门（教育行政、教研部门、教科部门、师训部门、电教部门）组织评选活动中获奖的教育教学论文、经验总结等。</w:t>
      </w:r>
    </w:p>
    <w:p w:rsidR="00C57D08" w:rsidRPr="00BF500B" w:rsidRDefault="00C57D08" w:rsidP="00C22737">
      <w:pPr>
        <w:widowControl/>
        <w:spacing w:line="400" w:lineRule="atLeast"/>
        <w:ind w:firstLine="240"/>
        <w:jc w:val="left"/>
        <w:rPr>
          <w:rFonts w:ascii="宋体" w:cs="宋体"/>
          <w:kern w:val="0"/>
          <w:sz w:val="24"/>
          <w:szCs w:val="24"/>
        </w:rPr>
      </w:pPr>
      <w:r w:rsidRPr="00BF500B">
        <w:rPr>
          <w:rFonts w:ascii="宋体" w:hAnsi="宋体" w:cs="宋体" w:hint="eastAsia"/>
          <w:b/>
          <w:bCs/>
          <w:color w:val="000000"/>
          <w:kern w:val="0"/>
          <w:sz w:val="24"/>
          <w:szCs w:val="24"/>
        </w:rPr>
        <w:t>（二）课题类成果</w:t>
      </w:r>
    </w:p>
    <w:p w:rsidR="00C57D08" w:rsidRPr="00BF500B" w:rsidRDefault="00C57D08" w:rsidP="00C22737">
      <w:pPr>
        <w:widowControl/>
        <w:spacing w:line="400" w:lineRule="atLeast"/>
        <w:ind w:firstLine="344"/>
        <w:jc w:val="left"/>
        <w:rPr>
          <w:rFonts w:ascii="宋体" w:cs="宋体"/>
          <w:kern w:val="0"/>
          <w:sz w:val="24"/>
          <w:szCs w:val="24"/>
        </w:rPr>
      </w:pPr>
      <w:r w:rsidRPr="00BF500B">
        <w:rPr>
          <w:rFonts w:ascii="宋体" w:hAnsi="宋体" w:cs="宋体" w:hint="eastAsia"/>
          <w:color w:val="000000"/>
          <w:kern w:val="0"/>
          <w:sz w:val="24"/>
          <w:szCs w:val="24"/>
        </w:rPr>
        <w:t>指教职工在学校、各级教育部门（教育行政、教研部门、教科部门、师训部门、电教部门）组织的课题申报中，经评审鉴定立项、结题、获奖的课题。课题研究报告及相关成果公开发表，参照论文类成果。</w:t>
      </w:r>
    </w:p>
    <w:p w:rsidR="00C57D08" w:rsidRPr="00BF500B" w:rsidRDefault="00C57D08" w:rsidP="00C22737">
      <w:pPr>
        <w:widowControl/>
        <w:spacing w:line="400" w:lineRule="atLeast"/>
        <w:ind w:firstLine="240"/>
        <w:jc w:val="left"/>
        <w:rPr>
          <w:rFonts w:ascii="宋体" w:cs="宋体"/>
          <w:kern w:val="0"/>
          <w:sz w:val="24"/>
          <w:szCs w:val="24"/>
        </w:rPr>
      </w:pPr>
      <w:r w:rsidRPr="00BF500B">
        <w:rPr>
          <w:rFonts w:ascii="宋体" w:hAnsi="宋体" w:cs="宋体" w:hint="eastAsia"/>
          <w:b/>
          <w:bCs/>
          <w:color w:val="000000"/>
          <w:kern w:val="0"/>
          <w:sz w:val="24"/>
          <w:szCs w:val="24"/>
        </w:rPr>
        <w:t>（三）业务竞赛类成果</w:t>
      </w:r>
    </w:p>
    <w:p w:rsidR="00C57D08" w:rsidRPr="00BF500B" w:rsidRDefault="00C57D08" w:rsidP="00C22737">
      <w:pPr>
        <w:widowControl/>
        <w:spacing w:line="400" w:lineRule="atLeast"/>
        <w:ind w:firstLine="344"/>
        <w:jc w:val="left"/>
        <w:rPr>
          <w:rFonts w:ascii="宋体" w:cs="宋体"/>
          <w:kern w:val="0"/>
          <w:sz w:val="24"/>
          <w:szCs w:val="24"/>
        </w:rPr>
      </w:pPr>
      <w:r w:rsidRPr="00BF500B">
        <w:rPr>
          <w:rFonts w:ascii="宋体" w:hAnsi="宋体" w:cs="宋体" w:hint="eastAsia"/>
          <w:color w:val="000000"/>
          <w:kern w:val="0"/>
          <w:sz w:val="24"/>
          <w:szCs w:val="24"/>
        </w:rPr>
        <w:t>指教职工在学校、各级教育部门（教育行政、教研部门、教科部门、师训部门、电教部门）组织的课堂教学、教案设计、教学案例、教育软件、教育征文、主题演讲等活动竞赛中的获奖成果。上述成果公开发表，参照论文类成果。</w:t>
      </w:r>
    </w:p>
    <w:p w:rsidR="00C57D08" w:rsidRPr="00BF500B" w:rsidRDefault="00C57D08" w:rsidP="00C22737">
      <w:pPr>
        <w:widowControl/>
        <w:spacing w:line="400" w:lineRule="atLeast"/>
        <w:ind w:firstLine="240"/>
        <w:jc w:val="left"/>
        <w:rPr>
          <w:rFonts w:ascii="宋体" w:cs="宋体"/>
          <w:kern w:val="0"/>
          <w:sz w:val="24"/>
          <w:szCs w:val="24"/>
        </w:rPr>
      </w:pPr>
      <w:r w:rsidRPr="00BF500B">
        <w:rPr>
          <w:rFonts w:ascii="宋体" w:hAnsi="宋体" w:cs="宋体" w:hint="eastAsia"/>
          <w:b/>
          <w:bCs/>
          <w:color w:val="000000"/>
          <w:kern w:val="0"/>
          <w:sz w:val="24"/>
          <w:szCs w:val="24"/>
        </w:rPr>
        <w:t>（四）学科相关辅导类成果</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指教职工辅导学生在各级教育部门或相关部门组织的学科竞赛、演讲比赛、小发明、小制作、小论文、研究性学习、社会实践活动成果等评选活动中的获奖成果。指导教师必须经学校分管部门领导确认。</w:t>
      </w:r>
    </w:p>
    <w:p w:rsidR="00C57D08" w:rsidRPr="00BF500B" w:rsidRDefault="00C57D08" w:rsidP="00C22737">
      <w:pPr>
        <w:widowControl/>
        <w:spacing w:line="400" w:lineRule="atLeast"/>
        <w:ind w:firstLine="240"/>
        <w:jc w:val="left"/>
        <w:rPr>
          <w:rFonts w:ascii="宋体" w:cs="宋体"/>
          <w:kern w:val="0"/>
          <w:sz w:val="24"/>
          <w:szCs w:val="24"/>
        </w:rPr>
      </w:pPr>
      <w:r w:rsidRPr="00BF500B">
        <w:rPr>
          <w:rFonts w:ascii="宋体" w:hAnsi="宋体" w:cs="宋体" w:hint="eastAsia"/>
          <w:b/>
          <w:bCs/>
          <w:color w:val="000000"/>
          <w:kern w:val="0"/>
          <w:sz w:val="24"/>
          <w:szCs w:val="24"/>
        </w:rPr>
        <w:t>（五）艺术体育类成果</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指教职工个人或教职工辅导学生在各级教育行政部门或相关部门组织的体育运动会、文艺节目评选、美术作品评选中的获奖成果。指导教师必须经学校分管部门领导确认。</w:t>
      </w:r>
    </w:p>
    <w:p w:rsidR="00C57D08" w:rsidRPr="00BF500B" w:rsidRDefault="00C57D08" w:rsidP="00C22737">
      <w:pPr>
        <w:widowControl/>
        <w:spacing w:line="400" w:lineRule="atLeast"/>
        <w:ind w:firstLine="240"/>
        <w:jc w:val="left"/>
        <w:rPr>
          <w:rFonts w:ascii="宋体" w:cs="宋体"/>
          <w:kern w:val="0"/>
          <w:sz w:val="24"/>
          <w:szCs w:val="24"/>
        </w:rPr>
      </w:pPr>
      <w:r w:rsidRPr="00BF500B">
        <w:rPr>
          <w:rFonts w:ascii="宋体" w:hAnsi="宋体" w:cs="宋体" w:hint="eastAsia"/>
          <w:b/>
          <w:bCs/>
          <w:color w:val="000000"/>
          <w:kern w:val="0"/>
          <w:sz w:val="24"/>
          <w:szCs w:val="24"/>
        </w:rPr>
        <w:t>（六）媒体宣传类成果</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指教职工在具有国家标准书刊号的各级各类报刊杂志、各级政府或教育系统网站、各级电视台电台发表的，正面报道宣传我校各方面成绩、经验的信息或文章。</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未明确列入以上六类项目的其他类型教科研成果，由教科室提议归类参照奖励，分管校级领导确认。对于各级各类学术团体、报刊杂志社举办的各种成果评比；学校发文集体组织参与的认可，个人参与的不认可；成果等级参照市级奖励。</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第五条</w:t>
      </w:r>
      <w:r w:rsidRPr="00BF500B">
        <w:rPr>
          <w:rFonts w:ascii="宋体" w:hAnsi="宋体" w:cs="宋体"/>
          <w:b/>
          <w:bCs/>
          <w:color w:val="000000"/>
          <w:kern w:val="0"/>
          <w:sz w:val="24"/>
          <w:szCs w:val="24"/>
        </w:rPr>
        <w:t xml:space="preserve"> </w:t>
      </w:r>
      <w:r w:rsidRPr="00BF500B">
        <w:rPr>
          <w:rFonts w:ascii="宋体" w:hAnsi="宋体" w:cs="宋体" w:hint="eastAsia"/>
          <w:color w:val="000000"/>
          <w:kern w:val="0"/>
          <w:sz w:val="24"/>
          <w:szCs w:val="24"/>
        </w:rPr>
        <w:t>教科研成果奖励标准：</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成果奖励以积分方式计算，每</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分为</w:t>
      </w:r>
      <w:r w:rsidRPr="00BF500B">
        <w:rPr>
          <w:rFonts w:ascii="宋体" w:hAnsi="宋体" w:cs="宋体"/>
          <w:color w:val="000000"/>
          <w:kern w:val="0"/>
          <w:sz w:val="24"/>
          <w:szCs w:val="24"/>
        </w:rPr>
        <w:t>10</w:t>
      </w:r>
      <w:r w:rsidRPr="00BF500B">
        <w:rPr>
          <w:rFonts w:ascii="宋体" w:hAnsi="宋体" w:cs="宋体" w:hint="eastAsia"/>
          <w:color w:val="000000"/>
          <w:kern w:val="0"/>
          <w:sz w:val="24"/>
          <w:szCs w:val="24"/>
        </w:rPr>
        <w:t>元。同一成果，获奖等级提升，可补发奖金差额。</w:t>
      </w:r>
    </w:p>
    <w:p w:rsidR="00C57D08" w:rsidRPr="00BF500B" w:rsidRDefault="00C57D08" w:rsidP="00C22737">
      <w:pPr>
        <w:widowControl/>
        <w:spacing w:line="400" w:lineRule="atLeast"/>
        <w:ind w:firstLine="211"/>
        <w:jc w:val="left"/>
        <w:rPr>
          <w:rFonts w:ascii="宋体" w:cs="宋体"/>
          <w:kern w:val="0"/>
          <w:sz w:val="24"/>
          <w:szCs w:val="24"/>
        </w:rPr>
      </w:pPr>
      <w:r w:rsidRPr="00BF500B">
        <w:rPr>
          <w:rFonts w:ascii="宋体" w:hAnsi="宋体" w:cs="宋体" w:hint="eastAsia"/>
          <w:b/>
          <w:bCs/>
          <w:color w:val="000000"/>
          <w:kern w:val="0"/>
          <w:sz w:val="24"/>
          <w:szCs w:val="24"/>
        </w:rPr>
        <w:t>（一）论文类成果</w:t>
      </w:r>
    </w:p>
    <w:p w:rsidR="00C57D08" w:rsidRPr="00BF500B" w:rsidRDefault="00C57D08" w:rsidP="00C22737">
      <w:pPr>
        <w:widowControl/>
        <w:spacing w:line="400" w:lineRule="atLeast"/>
        <w:ind w:firstLine="315"/>
        <w:jc w:val="left"/>
        <w:rPr>
          <w:rFonts w:ascii="宋体" w:cs="宋体"/>
          <w:kern w:val="0"/>
          <w:sz w:val="24"/>
          <w:szCs w:val="24"/>
        </w:rPr>
      </w:pPr>
      <w:r w:rsidRPr="00BF500B">
        <w:rPr>
          <w:rFonts w:ascii="宋体" w:hAnsi="宋体" w:cs="宋体" w:hint="eastAsia"/>
          <w:color w:val="000000"/>
          <w:kern w:val="0"/>
          <w:sz w:val="24"/>
          <w:szCs w:val="24"/>
        </w:rPr>
        <w:t>表一：</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548"/>
        <w:gridCol w:w="1800"/>
        <w:gridCol w:w="1564"/>
        <w:gridCol w:w="236"/>
        <w:gridCol w:w="1260"/>
        <w:gridCol w:w="1440"/>
        <w:gridCol w:w="1800"/>
      </w:tblGrid>
      <w:tr w:rsidR="00C57D08" w:rsidRPr="00D36399" w:rsidTr="00BF500B">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jc w:val="left"/>
              <w:rPr>
                <w:rFonts w:ascii="宋体" w:cs="宋体"/>
                <w:kern w:val="0"/>
                <w:sz w:val="24"/>
                <w:szCs w:val="24"/>
              </w:rPr>
            </w:pP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学校级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40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15</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市属级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80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30</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公开发表</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12</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6</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备注</w:t>
            </w:r>
          </w:p>
        </w:tc>
        <w:tc>
          <w:tcPr>
            <w:tcW w:w="8100" w:type="dxa"/>
            <w:gridSpan w:val="6"/>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评比活动设特等奖的，以一等奖</w:t>
            </w:r>
            <w:r w:rsidRPr="00BF500B">
              <w:rPr>
                <w:rFonts w:ascii="宋体" w:hAnsi="宋体" w:cs="宋体"/>
                <w:color w:val="000000"/>
                <w:kern w:val="0"/>
                <w:sz w:val="24"/>
                <w:szCs w:val="24"/>
              </w:rPr>
              <w:t>1.5</w:t>
            </w:r>
            <w:r w:rsidRPr="00BF500B">
              <w:rPr>
                <w:rFonts w:ascii="宋体" w:hAnsi="宋体" w:cs="宋体" w:hint="eastAsia"/>
                <w:color w:val="000000"/>
                <w:kern w:val="0"/>
                <w:sz w:val="24"/>
                <w:szCs w:val="24"/>
              </w:rPr>
              <w:t>倍计算；无等级评定的优秀奖等，一般以同级三等奖计算；有等级评定的优秀奖等，以同级三等奖</w:t>
            </w:r>
            <w:r w:rsidRPr="00BF500B">
              <w:rPr>
                <w:rFonts w:ascii="宋体" w:hAnsi="宋体" w:cs="宋体"/>
                <w:color w:val="000000"/>
                <w:kern w:val="0"/>
                <w:sz w:val="24"/>
                <w:szCs w:val="24"/>
              </w:rPr>
              <w:t>0.5</w:t>
            </w:r>
            <w:r w:rsidRPr="00BF500B">
              <w:rPr>
                <w:rFonts w:ascii="宋体" w:hAnsi="宋体" w:cs="宋体" w:hint="eastAsia"/>
                <w:color w:val="000000"/>
                <w:kern w:val="0"/>
                <w:sz w:val="24"/>
                <w:szCs w:val="24"/>
              </w:rPr>
              <w:t>倍折算。</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公开发表的成果，获得稿酬的，稿酬高于积分金额，以稿酬</w:t>
            </w:r>
            <w:r w:rsidRPr="00BF500B">
              <w:rPr>
                <w:rFonts w:ascii="宋体" w:hAnsi="宋体" w:cs="宋体"/>
                <w:color w:val="000000"/>
                <w:kern w:val="0"/>
                <w:sz w:val="24"/>
                <w:szCs w:val="24"/>
              </w:rPr>
              <w:t>1:2</w:t>
            </w:r>
            <w:r w:rsidRPr="00BF500B">
              <w:rPr>
                <w:rFonts w:ascii="宋体" w:hAnsi="宋体" w:cs="宋体" w:hint="eastAsia"/>
                <w:color w:val="000000"/>
                <w:kern w:val="0"/>
                <w:sz w:val="24"/>
                <w:szCs w:val="24"/>
              </w:rPr>
              <w:t>比例配套发奖。</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如论文为合作完成的，积分仅奖励第一作者。</w:t>
            </w:r>
          </w:p>
        </w:tc>
      </w:tr>
    </w:tbl>
    <w:p w:rsidR="00C57D08" w:rsidRPr="00BF500B" w:rsidRDefault="00C57D08" w:rsidP="00C22737">
      <w:pPr>
        <w:widowControl/>
        <w:spacing w:line="400" w:lineRule="atLeast"/>
        <w:ind w:firstLine="207"/>
        <w:jc w:val="left"/>
        <w:rPr>
          <w:rFonts w:ascii="宋体" w:cs="宋体"/>
          <w:kern w:val="0"/>
          <w:sz w:val="24"/>
          <w:szCs w:val="24"/>
        </w:rPr>
      </w:pPr>
      <w:r w:rsidRPr="00BF500B">
        <w:rPr>
          <w:rFonts w:ascii="宋体" w:hAnsi="宋体" w:cs="宋体" w:hint="eastAsia"/>
          <w:b/>
          <w:bCs/>
          <w:color w:val="000000"/>
          <w:kern w:val="0"/>
          <w:sz w:val="24"/>
          <w:szCs w:val="24"/>
        </w:rPr>
        <w:t>（二）课题类成果</w:t>
      </w:r>
    </w:p>
    <w:p w:rsidR="00C57D08" w:rsidRPr="00BF500B" w:rsidRDefault="00C57D08" w:rsidP="00C22737">
      <w:pPr>
        <w:widowControl/>
        <w:spacing w:line="400" w:lineRule="atLeast"/>
        <w:ind w:firstLine="315"/>
        <w:jc w:val="left"/>
        <w:rPr>
          <w:rFonts w:ascii="宋体" w:cs="宋体"/>
          <w:kern w:val="0"/>
          <w:sz w:val="24"/>
          <w:szCs w:val="24"/>
        </w:rPr>
      </w:pPr>
      <w:r w:rsidRPr="00BF500B">
        <w:rPr>
          <w:rFonts w:ascii="宋体" w:hAnsi="宋体" w:cs="宋体" w:hint="eastAsia"/>
          <w:color w:val="000000"/>
          <w:kern w:val="0"/>
          <w:sz w:val="24"/>
          <w:szCs w:val="24"/>
        </w:rPr>
        <w:t>表二：</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548"/>
        <w:gridCol w:w="1800"/>
        <w:gridCol w:w="1384"/>
        <w:gridCol w:w="236"/>
        <w:gridCol w:w="1620"/>
        <w:gridCol w:w="1260"/>
        <w:gridCol w:w="1800"/>
      </w:tblGrid>
      <w:tr w:rsidR="00C57D08" w:rsidRPr="00D36399" w:rsidTr="00BF500B">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3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jc w:val="left"/>
              <w:rPr>
                <w:rFonts w:ascii="宋体" w:cs="宋体"/>
                <w:kern w:val="0"/>
                <w:sz w:val="24"/>
                <w:szCs w:val="24"/>
              </w:rPr>
            </w:pP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学校级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立项</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62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市优秀科研成果奖</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结题</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优秀成果奖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立项</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62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省优秀科研成果奖</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300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合格结题</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150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优秀结题</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80</w:t>
            </w:r>
          </w:p>
        </w:tc>
      </w:tr>
      <w:tr w:rsidR="00C57D08" w:rsidRPr="00D36399" w:rsidTr="00BF500B">
        <w:tc>
          <w:tcPr>
            <w:tcW w:w="15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市小课题</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62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国家级优秀科研成果奖</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500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300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200</w:t>
            </w:r>
          </w:p>
        </w:tc>
      </w:tr>
      <w:tr w:rsidR="00C57D08" w:rsidRPr="00D36399" w:rsidTr="00BF500B">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ind w:firstLine="105"/>
              <w:jc w:val="left"/>
              <w:rPr>
                <w:rFonts w:ascii="宋体" w:cs="宋体"/>
                <w:kern w:val="0"/>
                <w:sz w:val="24"/>
                <w:szCs w:val="24"/>
              </w:rPr>
            </w:pPr>
            <w:r w:rsidRPr="00BF500B">
              <w:rPr>
                <w:rFonts w:ascii="宋体" w:hAnsi="宋体" w:cs="宋体" w:hint="eastAsia"/>
                <w:color w:val="000000"/>
                <w:kern w:val="0"/>
                <w:sz w:val="24"/>
                <w:szCs w:val="24"/>
              </w:rPr>
              <w:t>备</w:t>
            </w:r>
            <w:r w:rsidRPr="00BF500B">
              <w:rPr>
                <w:rFonts w:ascii="宋体" w:hAnsi="宋体" w:cs="宋体"/>
                <w:color w:val="000000"/>
                <w:kern w:val="0"/>
                <w:sz w:val="24"/>
                <w:szCs w:val="24"/>
              </w:rPr>
              <w:t xml:space="preserve"> </w:t>
            </w:r>
            <w:r w:rsidRPr="00BF500B">
              <w:rPr>
                <w:rFonts w:ascii="宋体" w:hAnsi="宋体" w:cs="宋体" w:hint="eastAsia"/>
                <w:color w:val="000000"/>
                <w:kern w:val="0"/>
                <w:sz w:val="24"/>
                <w:szCs w:val="24"/>
              </w:rPr>
              <w:t>注</w:t>
            </w:r>
          </w:p>
        </w:tc>
        <w:tc>
          <w:tcPr>
            <w:tcW w:w="8100" w:type="dxa"/>
            <w:gridSpan w:val="6"/>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课题成果积分分配基本规则：负责人与成果执笔人得</w:t>
            </w:r>
            <w:r w:rsidRPr="00BF500B">
              <w:rPr>
                <w:rFonts w:ascii="宋体" w:hAnsi="宋体" w:cs="宋体"/>
                <w:color w:val="000000"/>
                <w:kern w:val="0"/>
                <w:sz w:val="24"/>
                <w:szCs w:val="24"/>
              </w:rPr>
              <w:t>70%</w:t>
            </w:r>
            <w:r w:rsidRPr="00BF500B">
              <w:rPr>
                <w:rFonts w:ascii="宋体" w:hAnsi="宋体" w:cs="宋体" w:hint="eastAsia"/>
                <w:color w:val="000000"/>
                <w:kern w:val="0"/>
                <w:sz w:val="24"/>
                <w:szCs w:val="24"/>
              </w:rPr>
              <w:t>，主要成员均分</w:t>
            </w:r>
            <w:r w:rsidRPr="00BF500B">
              <w:rPr>
                <w:rFonts w:ascii="宋体" w:hAnsi="宋体" w:cs="宋体"/>
                <w:color w:val="000000"/>
                <w:kern w:val="0"/>
                <w:sz w:val="24"/>
                <w:szCs w:val="24"/>
              </w:rPr>
              <w:t>30%</w:t>
            </w:r>
            <w:r w:rsidRPr="00BF500B">
              <w:rPr>
                <w:rFonts w:ascii="宋体" w:hAnsi="宋体" w:cs="宋体" w:hint="eastAsia"/>
                <w:color w:val="000000"/>
                <w:kern w:val="0"/>
                <w:sz w:val="24"/>
                <w:szCs w:val="24"/>
              </w:rPr>
              <w:t>；主要成员人数限定（不含负责人与执笔人）：校级课题</w:t>
            </w:r>
            <w:r w:rsidRPr="00BF500B">
              <w:rPr>
                <w:rFonts w:ascii="宋体" w:hAnsi="宋体" w:cs="宋体"/>
                <w:color w:val="000000"/>
                <w:kern w:val="0"/>
                <w:sz w:val="24"/>
                <w:szCs w:val="24"/>
              </w:rPr>
              <w:t>1—2</w:t>
            </w:r>
            <w:r w:rsidRPr="00BF500B">
              <w:rPr>
                <w:rFonts w:ascii="宋体" w:hAnsi="宋体" w:cs="宋体" w:hint="eastAsia"/>
                <w:color w:val="000000"/>
                <w:kern w:val="0"/>
                <w:sz w:val="24"/>
                <w:szCs w:val="24"/>
              </w:rPr>
              <w:t>人，市级课题</w:t>
            </w:r>
            <w:r w:rsidRPr="00BF500B">
              <w:rPr>
                <w:rFonts w:ascii="宋体" w:hAnsi="宋体" w:cs="宋体"/>
                <w:color w:val="000000"/>
                <w:kern w:val="0"/>
                <w:sz w:val="24"/>
                <w:szCs w:val="24"/>
              </w:rPr>
              <w:t>1—3</w:t>
            </w:r>
            <w:r w:rsidRPr="00BF500B">
              <w:rPr>
                <w:rFonts w:ascii="宋体" w:hAnsi="宋体" w:cs="宋体" w:hint="eastAsia"/>
                <w:color w:val="000000"/>
                <w:kern w:val="0"/>
                <w:sz w:val="24"/>
                <w:szCs w:val="24"/>
              </w:rPr>
              <w:t>人，省级与国家级课题</w:t>
            </w:r>
            <w:r w:rsidRPr="00BF500B">
              <w:rPr>
                <w:rFonts w:ascii="宋体" w:hAnsi="宋体" w:cs="宋体"/>
                <w:color w:val="000000"/>
                <w:kern w:val="0"/>
                <w:sz w:val="24"/>
                <w:szCs w:val="24"/>
              </w:rPr>
              <w:t>1—4</w:t>
            </w:r>
            <w:r w:rsidRPr="00BF500B">
              <w:rPr>
                <w:rFonts w:ascii="宋体" w:hAnsi="宋体" w:cs="宋体" w:hint="eastAsia"/>
                <w:color w:val="000000"/>
                <w:kern w:val="0"/>
                <w:sz w:val="24"/>
                <w:szCs w:val="24"/>
              </w:rPr>
              <w:t>人，主要成员以申报表、结题证书或成果证书中署名为准。课题所有工作</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人独立完成的，得所有积分。</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参与学校集体课题研究，承担实质性研究工作或有相关成果体现，但受人数限制未列入主要成员的教职工，学校根据课题研究成效，另行给予一定的积分奖励，最高可得主要成员（均分</w:t>
            </w:r>
            <w:r w:rsidRPr="00BF500B">
              <w:rPr>
                <w:rFonts w:ascii="宋体" w:hAnsi="宋体" w:cs="宋体"/>
                <w:color w:val="000000"/>
                <w:kern w:val="0"/>
                <w:sz w:val="24"/>
                <w:szCs w:val="24"/>
              </w:rPr>
              <w:t>30%</w:t>
            </w:r>
            <w:r w:rsidRPr="00BF500B">
              <w:rPr>
                <w:rFonts w:ascii="宋体" w:hAnsi="宋体" w:cs="宋体" w:hint="eastAsia"/>
                <w:color w:val="000000"/>
                <w:kern w:val="0"/>
                <w:sz w:val="24"/>
                <w:szCs w:val="24"/>
              </w:rPr>
              <w:t>的成员）相同积分。</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 xml:space="preserve">3. </w:t>
            </w:r>
            <w:r w:rsidRPr="00BF500B">
              <w:rPr>
                <w:rFonts w:ascii="宋体" w:hAnsi="宋体" w:cs="宋体" w:hint="eastAsia"/>
                <w:color w:val="000000"/>
                <w:kern w:val="0"/>
                <w:sz w:val="24"/>
                <w:szCs w:val="24"/>
              </w:rPr>
              <w:t>评比活动设特等奖的，以一等奖</w:t>
            </w:r>
            <w:r w:rsidRPr="00BF500B">
              <w:rPr>
                <w:rFonts w:ascii="宋体" w:hAnsi="宋体" w:cs="宋体"/>
                <w:color w:val="000000"/>
                <w:kern w:val="0"/>
                <w:sz w:val="24"/>
                <w:szCs w:val="24"/>
              </w:rPr>
              <w:t>1.5</w:t>
            </w:r>
            <w:r w:rsidRPr="00BF500B">
              <w:rPr>
                <w:rFonts w:ascii="宋体" w:hAnsi="宋体" w:cs="宋体" w:hint="eastAsia"/>
                <w:color w:val="000000"/>
                <w:kern w:val="0"/>
                <w:sz w:val="24"/>
                <w:szCs w:val="24"/>
              </w:rPr>
              <w:t>倍计算；无等级评定的优秀奖等，一般以同级三等奖计算；有等级评定的优秀奖等，以同级三等奖</w:t>
            </w:r>
            <w:r w:rsidRPr="00BF500B">
              <w:rPr>
                <w:rFonts w:ascii="宋体" w:hAnsi="宋体" w:cs="宋体"/>
                <w:color w:val="000000"/>
                <w:kern w:val="0"/>
                <w:sz w:val="24"/>
                <w:szCs w:val="24"/>
              </w:rPr>
              <w:t>0.5</w:t>
            </w:r>
            <w:r w:rsidRPr="00BF500B">
              <w:rPr>
                <w:rFonts w:ascii="宋体" w:hAnsi="宋体" w:cs="宋体" w:hint="eastAsia"/>
                <w:color w:val="000000"/>
                <w:kern w:val="0"/>
                <w:sz w:val="24"/>
                <w:szCs w:val="24"/>
              </w:rPr>
              <w:t>倍折算。</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4.</w:t>
            </w:r>
            <w:r w:rsidRPr="00BF500B">
              <w:rPr>
                <w:rFonts w:ascii="宋体" w:hAnsi="宋体" w:cs="宋体" w:hint="eastAsia"/>
                <w:color w:val="000000"/>
                <w:kern w:val="0"/>
                <w:sz w:val="24"/>
                <w:szCs w:val="24"/>
              </w:rPr>
              <w:t>课题研究报告、相关成果公开发表的，或荣获优秀奖等奖项，参照论文类成果计算。</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r w:rsidRPr="00BF500B">
              <w:rPr>
                <w:rFonts w:ascii="宋体" w:hAnsi="宋体" w:cs="宋体" w:hint="eastAsia"/>
                <w:color w:val="000000"/>
                <w:kern w:val="0"/>
                <w:sz w:val="24"/>
                <w:szCs w:val="24"/>
              </w:rPr>
              <w:t>上级教育部门对特定科研成果奖励有文件规定的，按照上级文件执行。</w:t>
            </w:r>
          </w:p>
        </w:tc>
      </w:tr>
    </w:tbl>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（三）业务竞赛类成果</w:t>
      </w:r>
    </w:p>
    <w:p w:rsidR="00C57D08" w:rsidRPr="00BF500B" w:rsidRDefault="00C57D08" w:rsidP="00C22737">
      <w:pPr>
        <w:widowControl/>
        <w:spacing w:line="400" w:lineRule="atLeast"/>
        <w:ind w:firstLine="105"/>
        <w:jc w:val="left"/>
        <w:rPr>
          <w:rFonts w:ascii="宋体" w:cs="宋体"/>
          <w:kern w:val="0"/>
          <w:sz w:val="24"/>
          <w:szCs w:val="24"/>
        </w:rPr>
      </w:pPr>
      <w:r w:rsidRPr="00BF500B">
        <w:rPr>
          <w:rFonts w:ascii="宋体" w:hAnsi="宋体" w:cs="宋体" w:hint="eastAsia"/>
          <w:color w:val="000000"/>
          <w:kern w:val="0"/>
          <w:sz w:val="24"/>
          <w:szCs w:val="24"/>
        </w:rPr>
        <w:t>参照论文类成果奖励；特殊情况由教科室提出奖励意见，分管校级领导确认。</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（四）学科相关辅导类成果</w:t>
      </w:r>
    </w:p>
    <w:p w:rsidR="00C57D08" w:rsidRPr="00BF500B" w:rsidRDefault="00C57D08" w:rsidP="00C22737">
      <w:pPr>
        <w:widowControl/>
        <w:spacing w:line="400" w:lineRule="atLeast"/>
        <w:ind w:firstLine="210"/>
        <w:jc w:val="left"/>
        <w:rPr>
          <w:rFonts w:ascii="宋体" w:cs="宋体"/>
          <w:kern w:val="0"/>
          <w:sz w:val="24"/>
          <w:szCs w:val="24"/>
        </w:rPr>
      </w:pPr>
      <w:r w:rsidRPr="00BF500B">
        <w:rPr>
          <w:rFonts w:ascii="宋体" w:hAnsi="宋体" w:cs="宋体" w:hint="eastAsia"/>
          <w:color w:val="000000"/>
          <w:kern w:val="0"/>
          <w:sz w:val="24"/>
          <w:szCs w:val="24"/>
        </w:rPr>
        <w:t>表三：</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088"/>
        <w:gridCol w:w="1440"/>
        <w:gridCol w:w="1384"/>
        <w:gridCol w:w="236"/>
        <w:gridCol w:w="1260"/>
        <w:gridCol w:w="1440"/>
        <w:gridCol w:w="1800"/>
      </w:tblGrid>
      <w:tr w:rsidR="00C57D08" w:rsidRPr="00D36399" w:rsidTr="00BF500B">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3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jc w:val="left"/>
              <w:rPr>
                <w:rFonts w:ascii="宋体" w:cs="宋体"/>
                <w:kern w:val="0"/>
                <w:sz w:val="24"/>
                <w:szCs w:val="24"/>
              </w:rPr>
            </w:pP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r>
      <w:tr w:rsidR="00C57D08" w:rsidRPr="00D36399" w:rsidTr="00BF500B">
        <w:tc>
          <w:tcPr>
            <w:tcW w:w="20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市属级（含新城一体化学校评比）</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r>
      <w:tr w:rsidR="00C57D08" w:rsidRPr="00D36399" w:rsidTr="00BF500B">
        <w:tc>
          <w:tcPr>
            <w:tcW w:w="20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26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备注</w:t>
            </w:r>
          </w:p>
        </w:tc>
        <w:tc>
          <w:tcPr>
            <w:tcW w:w="7560" w:type="dxa"/>
            <w:gridSpan w:val="6"/>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评比活动设特等奖的，以一等奖</w:t>
            </w:r>
            <w:r w:rsidRPr="00BF500B">
              <w:rPr>
                <w:rFonts w:ascii="宋体" w:hAnsi="宋体" w:cs="宋体"/>
                <w:color w:val="000000"/>
                <w:kern w:val="0"/>
                <w:sz w:val="24"/>
                <w:szCs w:val="24"/>
              </w:rPr>
              <w:t>1.5</w:t>
            </w:r>
            <w:r w:rsidRPr="00BF500B">
              <w:rPr>
                <w:rFonts w:ascii="宋体" w:hAnsi="宋体" w:cs="宋体" w:hint="eastAsia"/>
                <w:color w:val="000000"/>
                <w:kern w:val="0"/>
                <w:sz w:val="24"/>
                <w:szCs w:val="24"/>
              </w:rPr>
              <w:t>倍计算；无等级评定的优秀奖等，一般以同级三等奖计算；有等级评定的优秀奖等，以同级三等奖</w:t>
            </w:r>
            <w:r w:rsidRPr="00BF500B">
              <w:rPr>
                <w:rFonts w:ascii="宋体" w:hAnsi="宋体" w:cs="宋体"/>
                <w:color w:val="000000"/>
                <w:kern w:val="0"/>
                <w:sz w:val="24"/>
                <w:szCs w:val="24"/>
              </w:rPr>
              <w:t>0.5</w:t>
            </w:r>
            <w:r w:rsidRPr="00BF500B">
              <w:rPr>
                <w:rFonts w:ascii="宋体" w:hAnsi="宋体" w:cs="宋体" w:hint="eastAsia"/>
                <w:color w:val="000000"/>
                <w:kern w:val="0"/>
                <w:sz w:val="24"/>
                <w:szCs w:val="24"/>
              </w:rPr>
              <w:t>倍折算。</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成果积分累计以奖项数计算，不以学生人数累计。</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若学生成果被收入具有国家标准书刊号的专集，积分加倍发放。</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4.</w:t>
            </w:r>
            <w:r w:rsidRPr="00BF500B">
              <w:rPr>
                <w:rFonts w:ascii="宋体" w:hAnsi="宋体" w:cs="宋体" w:hint="eastAsia"/>
                <w:color w:val="000000"/>
                <w:kern w:val="0"/>
                <w:sz w:val="24"/>
                <w:szCs w:val="24"/>
              </w:rPr>
              <w:t>上级教育部门组织的闭卷性学科竞赛，积分酌情增加。</w:t>
            </w:r>
          </w:p>
        </w:tc>
      </w:tr>
    </w:tbl>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（五）艺术体育类成果</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教职工参与艺术体育类活动获奖，参照业务竞赛类成果奖励。辅导学生获奖依据下表：</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表四：</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908"/>
        <w:gridCol w:w="1440"/>
        <w:gridCol w:w="1384"/>
        <w:gridCol w:w="236"/>
        <w:gridCol w:w="1440"/>
        <w:gridCol w:w="1440"/>
        <w:gridCol w:w="1800"/>
      </w:tblGrid>
      <w:tr w:rsidR="00C57D08" w:rsidRPr="00D36399" w:rsidTr="00BF500B">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3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c>
          <w:tcPr>
            <w:tcW w:w="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jc w:val="left"/>
              <w:rPr>
                <w:rFonts w:ascii="宋体" w:cs="宋体"/>
                <w:kern w:val="0"/>
                <w:sz w:val="24"/>
                <w:szCs w:val="24"/>
              </w:rPr>
            </w:pP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等第</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积分</w:t>
            </w:r>
          </w:p>
        </w:tc>
      </w:tr>
      <w:tr w:rsidR="00C57D08" w:rsidRPr="00D36399" w:rsidTr="00BF500B">
        <w:tc>
          <w:tcPr>
            <w:tcW w:w="19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市属级（含新城一体化学校评比）</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r>
      <w:tr w:rsidR="00C57D08" w:rsidRPr="00D36399" w:rsidTr="00BF500B">
        <w:tc>
          <w:tcPr>
            <w:tcW w:w="19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一等奖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50</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5</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二等奖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35</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384"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p>
        </w:tc>
        <w:tc>
          <w:tcPr>
            <w:tcW w:w="0" w:type="auto"/>
            <w:vMerge/>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tcPr>
          <w:p w:rsidR="00C57D08" w:rsidRPr="00BF500B" w:rsidRDefault="00C57D08" w:rsidP="00C22737">
            <w:pPr>
              <w:widowControl/>
              <w:jc w:val="left"/>
              <w:rPr>
                <w:rFonts w:ascii="宋体" w:cs="宋体"/>
                <w:kern w:val="0"/>
                <w:sz w:val="24"/>
                <w:szCs w:val="24"/>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三等奖</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20</w:t>
            </w:r>
          </w:p>
        </w:tc>
      </w:tr>
      <w:tr w:rsidR="00C57D08" w:rsidRPr="00D36399" w:rsidTr="00BF500B">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hint="eastAsia"/>
                <w:color w:val="000000"/>
                <w:kern w:val="0"/>
                <w:sz w:val="24"/>
                <w:szCs w:val="24"/>
              </w:rPr>
              <w:t>备注</w:t>
            </w:r>
          </w:p>
        </w:tc>
        <w:tc>
          <w:tcPr>
            <w:tcW w:w="7740" w:type="dxa"/>
            <w:gridSpan w:val="6"/>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评比活动设特等奖的，以一等奖</w:t>
            </w:r>
            <w:r w:rsidRPr="00BF500B">
              <w:rPr>
                <w:rFonts w:ascii="宋体" w:hAnsi="宋体" w:cs="宋体"/>
                <w:color w:val="000000"/>
                <w:kern w:val="0"/>
                <w:sz w:val="24"/>
                <w:szCs w:val="24"/>
              </w:rPr>
              <w:t>1.5</w:t>
            </w:r>
            <w:r w:rsidRPr="00BF500B">
              <w:rPr>
                <w:rFonts w:ascii="宋体" w:hAnsi="宋体" w:cs="宋体" w:hint="eastAsia"/>
                <w:color w:val="000000"/>
                <w:kern w:val="0"/>
                <w:sz w:val="24"/>
                <w:szCs w:val="24"/>
              </w:rPr>
              <w:t>倍计算；无等级评定的优秀奖等，一般以同级三等奖计算；有等级评定的优秀奖等，以同级三等奖</w:t>
            </w:r>
            <w:r w:rsidRPr="00BF500B">
              <w:rPr>
                <w:rFonts w:ascii="宋体" w:hAnsi="宋体" w:cs="宋体"/>
                <w:color w:val="000000"/>
                <w:kern w:val="0"/>
                <w:sz w:val="24"/>
                <w:szCs w:val="24"/>
              </w:rPr>
              <w:t>0.5</w:t>
            </w:r>
            <w:r w:rsidRPr="00BF500B">
              <w:rPr>
                <w:rFonts w:ascii="宋体" w:hAnsi="宋体" w:cs="宋体" w:hint="eastAsia"/>
                <w:color w:val="000000"/>
                <w:kern w:val="0"/>
                <w:sz w:val="24"/>
                <w:szCs w:val="24"/>
              </w:rPr>
              <w:t>倍折算。</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成果积分累计以奖项数计算，不以学生人数累计。</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艺术类成果中团体类型节目（一般学生人数超过</w:t>
            </w:r>
            <w:r w:rsidRPr="00BF500B">
              <w:rPr>
                <w:rFonts w:ascii="宋体" w:hAnsi="宋体" w:cs="宋体"/>
                <w:color w:val="000000"/>
                <w:kern w:val="0"/>
                <w:sz w:val="24"/>
                <w:szCs w:val="24"/>
              </w:rPr>
              <w:t>10</w:t>
            </w:r>
            <w:r w:rsidRPr="00BF500B">
              <w:rPr>
                <w:rFonts w:ascii="宋体" w:hAnsi="宋体" w:cs="宋体" w:hint="eastAsia"/>
                <w:color w:val="000000"/>
                <w:kern w:val="0"/>
                <w:sz w:val="24"/>
                <w:szCs w:val="24"/>
              </w:rPr>
              <w:t>人的大合唱、舞蹈等），体育类成果中团体类型项目（如足球、排球、篮球、</w:t>
            </w:r>
            <w:r w:rsidRPr="00BF500B">
              <w:rPr>
                <w:rFonts w:ascii="宋体" w:hAnsi="宋体" w:cs="宋体"/>
                <w:color w:val="000000"/>
                <w:kern w:val="0"/>
                <w:sz w:val="24"/>
                <w:szCs w:val="24"/>
              </w:rPr>
              <w:t>4*100</w:t>
            </w:r>
            <w:r w:rsidRPr="00BF500B">
              <w:rPr>
                <w:rFonts w:ascii="宋体" w:hAnsi="宋体" w:cs="宋体" w:hint="eastAsia"/>
                <w:color w:val="000000"/>
                <w:kern w:val="0"/>
                <w:sz w:val="24"/>
                <w:szCs w:val="24"/>
              </w:rPr>
              <w:t>等），在原积分基础上，市属级加</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倍，市级加</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倍，省级加</w:t>
            </w: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倍，国家级加</w:t>
            </w:r>
            <w:r w:rsidRPr="00BF500B">
              <w:rPr>
                <w:rFonts w:ascii="宋体" w:hAnsi="宋体" w:cs="宋体"/>
                <w:color w:val="000000"/>
                <w:kern w:val="0"/>
                <w:sz w:val="24"/>
                <w:szCs w:val="24"/>
              </w:rPr>
              <w:t>5</w:t>
            </w:r>
            <w:r w:rsidRPr="00BF500B">
              <w:rPr>
                <w:rFonts w:ascii="宋体" w:hAnsi="宋体" w:cs="宋体" w:hint="eastAsia"/>
                <w:color w:val="000000"/>
                <w:kern w:val="0"/>
                <w:sz w:val="24"/>
                <w:szCs w:val="24"/>
              </w:rPr>
              <w:t>倍。</w:t>
            </w:r>
          </w:p>
          <w:p w:rsidR="00C57D08" w:rsidRPr="00BF500B" w:rsidRDefault="00C57D08" w:rsidP="00C22737">
            <w:pPr>
              <w:widowControl/>
              <w:spacing w:line="360" w:lineRule="atLeast"/>
              <w:jc w:val="left"/>
              <w:rPr>
                <w:rFonts w:ascii="宋体" w:cs="宋体"/>
                <w:kern w:val="0"/>
                <w:sz w:val="24"/>
                <w:szCs w:val="24"/>
              </w:rPr>
            </w:pPr>
            <w:r w:rsidRPr="00BF500B">
              <w:rPr>
                <w:rFonts w:ascii="宋体" w:hAnsi="宋体" w:cs="宋体"/>
                <w:color w:val="000000"/>
                <w:kern w:val="0"/>
                <w:sz w:val="24"/>
                <w:szCs w:val="24"/>
              </w:rPr>
              <w:t xml:space="preserve">4. </w:t>
            </w:r>
            <w:r w:rsidRPr="00BF500B">
              <w:rPr>
                <w:rFonts w:ascii="宋体" w:hAnsi="宋体" w:cs="宋体" w:hint="eastAsia"/>
                <w:color w:val="000000"/>
                <w:kern w:val="0"/>
                <w:sz w:val="24"/>
                <w:szCs w:val="24"/>
              </w:rPr>
              <w:t>艺术体育类比赛，若成果以名次体现的，同一项目参赛个数或队数，少于</w:t>
            </w:r>
            <w:r w:rsidRPr="00BF500B">
              <w:rPr>
                <w:rFonts w:ascii="宋体" w:hAnsi="宋体" w:cs="宋体"/>
                <w:color w:val="000000"/>
                <w:kern w:val="0"/>
                <w:sz w:val="24"/>
                <w:szCs w:val="24"/>
              </w:rPr>
              <w:t>6</w:t>
            </w:r>
            <w:r w:rsidRPr="00BF500B">
              <w:rPr>
                <w:rFonts w:ascii="宋体" w:hAnsi="宋体" w:cs="宋体" w:hint="eastAsia"/>
                <w:color w:val="000000"/>
                <w:kern w:val="0"/>
                <w:sz w:val="24"/>
                <w:szCs w:val="24"/>
              </w:rPr>
              <w:t>个（含），第一名等同一等奖，第二名等同二等奖，第三名等同三等奖，其余名次不计奖。同一项目参赛个数或队数，</w:t>
            </w:r>
            <w:r w:rsidRPr="00BF500B">
              <w:rPr>
                <w:rFonts w:ascii="宋体" w:hAnsi="宋体" w:cs="宋体"/>
                <w:color w:val="000000"/>
                <w:kern w:val="0"/>
                <w:sz w:val="24"/>
                <w:szCs w:val="24"/>
              </w:rPr>
              <w:t>7—15</w:t>
            </w:r>
            <w:r w:rsidRPr="00BF500B">
              <w:rPr>
                <w:rFonts w:ascii="宋体" w:hAnsi="宋体" w:cs="宋体" w:hint="eastAsia"/>
                <w:color w:val="000000"/>
                <w:kern w:val="0"/>
                <w:sz w:val="24"/>
                <w:szCs w:val="24"/>
              </w:rPr>
              <w:t>个（含），第一名等同一等奖，第二、三名等同二等奖，第四、五、六名等同三等奖，其余名次不计奖。</w:t>
            </w:r>
            <w:r w:rsidRPr="00BF500B">
              <w:rPr>
                <w:rFonts w:ascii="宋体" w:hAnsi="宋体" w:cs="宋体"/>
                <w:color w:val="000000"/>
                <w:kern w:val="0"/>
                <w:sz w:val="24"/>
                <w:szCs w:val="24"/>
              </w:rPr>
              <w:t>16</w:t>
            </w:r>
            <w:r w:rsidRPr="00BF500B">
              <w:rPr>
                <w:rFonts w:ascii="宋体" w:hAnsi="宋体" w:cs="宋体" w:hint="eastAsia"/>
                <w:color w:val="000000"/>
                <w:kern w:val="0"/>
                <w:sz w:val="24"/>
                <w:szCs w:val="24"/>
              </w:rPr>
              <w:t>个（含）以上，第一、二名等同一等奖，第三、四、五名等同二等奖，第六、七、八名等同三等奖，其余名次不计奖。</w:t>
            </w:r>
          </w:p>
        </w:tc>
      </w:tr>
    </w:tbl>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（六）媒体宣传类成果</w:t>
      </w:r>
    </w:p>
    <w:p w:rsidR="00C57D08" w:rsidRPr="00BF500B" w:rsidRDefault="00C57D08" w:rsidP="00C22737">
      <w:pPr>
        <w:widowControl/>
        <w:spacing w:line="400" w:lineRule="atLeast"/>
        <w:ind w:firstLine="210"/>
        <w:jc w:val="left"/>
        <w:rPr>
          <w:rFonts w:ascii="宋体" w:cs="宋体"/>
          <w:kern w:val="0"/>
          <w:sz w:val="24"/>
          <w:szCs w:val="24"/>
        </w:rPr>
      </w:pPr>
      <w:r w:rsidRPr="00BF500B">
        <w:rPr>
          <w:rFonts w:ascii="宋体" w:hAnsi="宋体" w:cs="宋体" w:hint="eastAsia"/>
          <w:color w:val="000000"/>
          <w:kern w:val="0"/>
          <w:sz w:val="24"/>
          <w:szCs w:val="24"/>
        </w:rPr>
        <w:t>表五：</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728"/>
        <w:gridCol w:w="1080"/>
        <w:gridCol w:w="720"/>
        <w:gridCol w:w="5943"/>
      </w:tblGrid>
      <w:tr w:rsidR="00C57D08" w:rsidRPr="00D36399" w:rsidTr="00BF500B">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类</w:t>
            </w:r>
            <w:r w:rsidRPr="00BF500B">
              <w:rPr>
                <w:rFonts w:ascii="宋体" w:hAnsi="宋体" w:cs="宋体"/>
                <w:color w:val="000000"/>
                <w:kern w:val="0"/>
                <w:sz w:val="24"/>
                <w:szCs w:val="24"/>
              </w:rPr>
              <w:t xml:space="preserve"> </w:t>
            </w:r>
            <w:r w:rsidRPr="00BF500B">
              <w:rPr>
                <w:rFonts w:ascii="宋体" w:hAnsi="宋体" w:cs="宋体" w:hint="eastAsia"/>
                <w:color w:val="000000"/>
                <w:kern w:val="0"/>
                <w:sz w:val="24"/>
                <w:szCs w:val="24"/>
              </w:rPr>
              <w:t>型</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级别</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积分</w:t>
            </w:r>
          </w:p>
        </w:tc>
        <w:tc>
          <w:tcPr>
            <w:tcW w:w="594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备</w:t>
            </w:r>
            <w:r w:rsidRPr="00BF500B">
              <w:rPr>
                <w:rFonts w:ascii="宋体" w:hAnsi="宋体" w:cs="宋体"/>
                <w:color w:val="000000"/>
                <w:kern w:val="0"/>
                <w:sz w:val="24"/>
                <w:szCs w:val="24"/>
              </w:rPr>
              <w:t xml:space="preserve"> </w:t>
            </w:r>
            <w:r w:rsidRPr="00BF500B">
              <w:rPr>
                <w:rFonts w:ascii="宋体" w:hAnsi="宋体" w:cs="宋体" w:hint="eastAsia"/>
                <w:color w:val="000000"/>
                <w:kern w:val="0"/>
                <w:sz w:val="24"/>
                <w:szCs w:val="24"/>
              </w:rPr>
              <w:t>注</w:t>
            </w:r>
          </w:p>
        </w:tc>
      </w:tr>
      <w:tr w:rsidR="00C57D08" w:rsidRPr="00D36399" w:rsidTr="00BF500B">
        <w:tc>
          <w:tcPr>
            <w:tcW w:w="17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新闻消息类</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（含图片新闻）</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5</w:t>
            </w:r>
          </w:p>
        </w:tc>
        <w:tc>
          <w:tcPr>
            <w:tcW w:w="5943" w:type="dxa"/>
            <w:vMerge w:val="restart"/>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市级常见媒体：今日新城、舟山晚报、舟山日报、舟山政府网、舟山教育网（含各部门网站）</w:t>
            </w:r>
            <w:r w:rsidRPr="00BF500B">
              <w:rPr>
                <w:rFonts w:ascii="宋体" w:cs="宋体" w:hint="eastAsia"/>
                <w:color w:val="000000"/>
                <w:kern w:val="0"/>
                <w:sz w:val="24"/>
                <w:szCs w:val="24"/>
              </w:rPr>
              <w:t>……</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省级常见媒体：浙江日报、教育信息报、浙江政府网、浙江教育在线、浙江教育网（含各部门网站）</w:t>
            </w:r>
            <w:r w:rsidRPr="00BF500B">
              <w:rPr>
                <w:rFonts w:ascii="宋体" w:cs="宋体" w:hint="eastAsia"/>
                <w:color w:val="000000"/>
                <w:kern w:val="0"/>
                <w:sz w:val="24"/>
                <w:szCs w:val="24"/>
              </w:rPr>
              <w:t>……</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3.</w:t>
            </w:r>
            <w:r w:rsidRPr="00BF500B">
              <w:rPr>
                <w:rFonts w:ascii="宋体" w:hAnsi="宋体" w:cs="宋体" w:hint="eastAsia"/>
                <w:color w:val="000000"/>
                <w:kern w:val="0"/>
                <w:sz w:val="24"/>
                <w:szCs w:val="24"/>
              </w:rPr>
              <w:t>国家级常见媒体：中国教育报、人民教育、教育部网站（含各部门网站）</w:t>
            </w:r>
            <w:r w:rsidRPr="00BF500B">
              <w:rPr>
                <w:rFonts w:ascii="宋体" w:cs="宋体" w:hint="eastAsia"/>
                <w:color w:val="000000"/>
                <w:kern w:val="0"/>
                <w:sz w:val="24"/>
                <w:szCs w:val="24"/>
              </w:rPr>
              <w:t>……</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4.</w:t>
            </w:r>
            <w:r w:rsidRPr="00BF500B">
              <w:rPr>
                <w:rFonts w:ascii="宋体" w:hAnsi="宋体" w:cs="宋体" w:hint="eastAsia"/>
                <w:color w:val="000000"/>
                <w:kern w:val="0"/>
                <w:sz w:val="24"/>
                <w:szCs w:val="24"/>
              </w:rPr>
              <w:t>刊登的成果中应有教职工署名，名次不分排序；如果仅有记者署名，不奖励。学校兼职信息报道员折半计分。</w:t>
            </w: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10</w:t>
            </w: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20</w:t>
            </w: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r w:rsidR="00C57D08" w:rsidRPr="00D36399" w:rsidTr="00BF500B">
        <w:tc>
          <w:tcPr>
            <w:tcW w:w="352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jc w:val="left"/>
              <w:rPr>
                <w:rFonts w:ascii="宋体" w:cs="宋体"/>
                <w:kern w:val="0"/>
                <w:sz w:val="24"/>
                <w:szCs w:val="24"/>
              </w:rPr>
            </w:pP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r w:rsidR="00C57D08" w:rsidRPr="00D36399" w:rsidTr="00BF500B">
        <w:tc>
          <w:tcPr>
            <w:tcW w:w="17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专题文章类</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（通讯专稿等）</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市级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15</w:t>
            </w: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省级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30</w:t>
            </w: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r w:rsidR="00C57D08" w:rsidRPr="00D36399" w:rsidTr="00BF500B">
        <w:tc>
          <w:tcPr>
            <w:tcW w:w="0" w:type="auto"/>
            <w:vMerge/>
            <w:tcBorders>
              <w:top w:val="nil"/>
              <w:left w:val="single" w:sz="8" w:space="0" w:color="auto"/>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color w:val="000000"/>
                <w:kern w:val="0"/>
                <w:sz w:val="24"/>
                <w:szCs w:val="24"/>
              </w:rPr>
              <w:t>国家级</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color w:val="000000"/>
                <w:kern w:val="0"/>
                <w:sz w:val="24"/>
                <w:szCs w:val="24"/>
              </w:rPr>
              <w:t>60</w:t>
            </w:r>
          </w:p>
        </w:tc>
        <w:tc>
          <w:tcPr>
            <w:tcW w:w="0" w:type="auto"/>
            <w:vMerge/>
            <w:tcBorders>
              <w:top w:val="nil"/>
              <w:left w:val="nil"/>
              <w:bottom w:val="single" w:sz="8" w:space="0" w:color="auto"/>
              <w:right w:val="single" w:sz="8" w:space="0" w:color="auto"/>
            </w:tcBorders>
            <w:vAlign w:val="center"/>
          </w:tcPr>
          <w:p w:rsidR="00C57D08" w:rsidRPr="00BF500B" w:rsidRDefault="00C57D08" w:rsidP="00C22737">
            <w:pPr>
              <w:widowControl/>
              <w:jc w:val="left"/>
              <w:rPr>
                <w:rFonts w:ascii="宋体" w:cs="宋体"/>
                <w:kern w:val="0"/>
                <w:sz w:val="24"/>
                <w:szCs w:val="24"/>
              </w:rPr>
            </w:pPr>
          </w:p>
        </w:tc>
      </w:tr>
    </w:tbl>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第六条</w:t>
      </w:r>
      <w:r w:rsidRPr="00BF500B">
        <w:rPr>
          <w:rFonts w:ascii="宋体" w:hAnsi="宋体" w:cs="宋体"/>
          <w:kern w:val="0"/>
          <w:sz w:val="24"/>
          <w:szCs w:val="24"/>
        </w:rPr>
        <w:t xml:space="preserve"> </w:t>
      </w:r>
      <w:r w:rsidRPr="00BF500B">
        <w:rPr>
          <w:rFonts w:ascii="宋体" w:hAnsi="宋体" w:cs="宋体" w:hint="eastAsia"/>
          <w:color w:val="000000"/>
          <w:kern w:val="0"/>
          <w:sz w:val="24"/>
          <w:szCs w:val="24"/>
        </w:rPr>
        <w:t>教科研成果奖励程序：</w:t>
      </w:r>
    </w:p>
    <w:p w:rsidR="00C57D08" w:rsidRPr="00BF500B" w:rsidRDefault="00C57D08" w:rsidP="00C22737">
      <w:pPr>
        <w:widowControl/>
        <w:spacing w:line="400" w:lineRule="atLeast"/>
        <w:ind w:firstLine="316"/>
        <w:jc w:val="left"/>
        <w:rPr>
          <w:rFonts w:ascii="宋体" w:cs="宋体"/>
          <w:kern w:val="0"/>
          <w:sz w:val="24"/>
          <w:szCs w:val="24"/>
        </w:rPr>
      </w:pPr>
      <w:r w:rsidRPr="00BF500B">
        <w:rPr>
          <w:rFonts w:ascii="宋体" w:hAnsi="宋体" w:cs="宋体" w:hint="eastAsia"/>
          <w:b/>
          <w:bCs/>
          <w:color w:val="000000"/>
          <w:kern w:val="0"/>
          <w:sz w:val="24"/>
          <w:szCs w:val="24"/>
        </w:rPr>
        <w:t>（一）成果申报登记：</w:t>
      </w:r>
      <w:r w:rsidRPr="00BF500B">
        <w:rPr>
          <w:rFonts w:ascii="宋体" w:hAnsi="宋体" w:cs="宋体" w:hint="eastAsia"/>
          <w:color w:val="000000"/>
          <w:kern w:val="0"/>
          <w:sz w:val="24"/>
          <w:szCs w:val="24"/>
        </w:rPr>
        <w:t>教职工携带教科研成果凭据原件，到教科室填写教科研成果登记表。</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论文类成果凭据：（</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）获奖荣誉证书或文件，发表的报刊原件；（</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）电子文稿。</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课题类成果凭据：（</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）课题立项文件、结题证书、获奖荣誉证书或文件，发表的报刊原件；（</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）电子文稿。</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 xml:space="preserve">3. </w:t>
      </w:r>
      <w:r w:rsidRPr="00BF500B">
        <w:rPr>
          <w:rFonts w:ascii="宋体" w:hAnsi="宋体" w:cs="宋体" w:hint="eastAsia"/>
          <w:color w:val="000000"/>
          <w:kern w:val="0"/>
          <w:sz w:val="24"/>
          <w:szCs w:val="24"/>
        </w:rPr>
        <w:t>业务竞赛类成果凭据：同论文类成果凭据。</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4.</w:t>
      </w:r>
      <w:r w:rsidRPr="00BF500B">
        <w:rPr>
          <w:rFonts w:ascii="宋体" w:hAnsi="宋体" w:cs="宋体" w:hint="eastAsia"/>
          <w:color w:val="000000"/>
          <w:kern w:val="0"/>
          <w:sz w:val="24"/>
          <w:szCs w:val="24"/>
        </w:rPr>
        <w:t>学科相关辅导类成果：（</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）获奖荣誉证书、奖杯或文件；（</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）文字类电子文档、制作类电子图片。</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 xml:space="preserve">5. </w:t>
      </w:r>
      <w:r w:rsidRPr="00BF500B">
        <w:rPr>
          <w:rFonts w:ascii="宋体" w:hAnsi="宋体" w:cs="宋体" w:hint="eastAsia"/>
          <w:color w:val="000000"/>
          <w:kern w:val="0"/>
          <w:sz w:val="24"/>
          <w:szCs w:val="24"/>
        </w:rPr>
        <w:t>艺术体育类成果：（</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）获奖荣誉证书、奖杯或文件；（</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）节目视频、比赛图片，其他。</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color w:val="000000"/>
          <w:kern w:val="0"/>
          <w:sz w:val="24"/>
          <w:szCs w:val="24"/>
        </w:rPr>
        <w:t xml:space="preserve">6. </w:t>
      </w:r>
      <w:r w:rsidRPr="00BF500B">
        <w:rPr>
          <w:rFonts w:ascii="宋体" w:hAnsi="宋体" w:cs="宋体" w:hint="eastAsia"/>
          <w:color w:val="000000"/>
          <w:kern w:val="0"/>
          <w:sz w:val="24"/>
          <w:szCs w:val="24"/>
        </w:rPr>
        <w:t>媒体宣传类成果：（</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）刊登的报刊杂志，刊登的网站页面，其他；（</w:t>
      </w:r>
      <w:r w:rsidRPr="00BF500B">
        <w:rPr>
          <w:rFonts w:ascii="宋体" w:hAnsi="宋体" w:cs="宋体"/>
          <w:color w:val="000000"/>
          <w:kern w:val="0"/>
          <w:sz w:val="24"/>
          <w:szCs w:val="24"/>
        </w:rPr>
        <w:t>2</w:t>
      </w:r>
      <w:r w:rsidRPr="00BF500B">
        <w:rPr>
          <w:rFonts w:ascii="宋体" w:hAnsi="宋体" w:cs="宋体" w:hint="eastAsia"/>
          <w:color w:val="000000"/>
          <w:kern w:val="0"/>
          <w:sz w:val="24"/>
          <w:szCs w:val="24"/>
        </w:rPr>
        <w:t>）电子文稿。</w:t>
      </w:r>
    </w:p>
    <w:p w:rsidR="00C57D08" w:rsidRPr="00BF500B" w:rsidRDefault="00C57D08" w:rsidP="00C22737">
      <w:pPr>
        <w:widowControl/>
        <w:spacing w:line="400" w:lineRule="atLeast"/>
        <w:ind w:firstLine="316"/>
        <w:jc w:val="left"/>
        <w:rPr>
          <w:rFonts w:ascii="宋体" w:cs="宋体"/>
          <w:kern w:val="0"/>
          <w:sz w:val="24"/>
          <w:szCs w:val="24"/>
        </w:rPr>
      </w:pPr>
      <w:r w:rsidRPr="00BF500B">
        <w:rPr>
          <w:rFonts w:ascii="宋体" w:hAnsi="宋体" w:cs="宋体" w:hint="eastAsia"/>
          <w:b/>
          <w:bCs/>
          <w:color w:val="000000"/>
          <w:kern w:val="0"/>
          <w:sz w:val="24"/>
          <w:szCs w:val="24"/>
        </w:rPr>
        <w:t>（二）教科室核查：</w:t>
      </w:r>
      <w:r w:rsidRPr="00BF500B">
        <w:rPr>
          <w:rFonts w:ascii="宋体" w:hAnsi="宋体" w:cs="宋体" w:hint="eastAsia"/>
          <w:color w:val="000000"/>
          <w:kern w:val="0"/>
          <w:sz w:val="24"/>
          <w:szCs w:val="24"/>
        </w:rPr>
        <w:t>教科室负责人对教职工递交的材料进行核对查证，材料归档；核查确认无误后，报分管校级领导审核。</w:t>
      </w:r>
    </w:p>
    <w:p w:rsidR="00C57D08" w:rsidRPr="00BF500B" w:rsidRDefault="00C57D08" w:rsidP="00C22737">
      <w:pPr>
        <w:widowControl/>
        <w:spacing w:line="400" w:lineRule="atLeast"/>
        <w:ind w:firstLine="316"/>
        <w:jc w:val="left"/>
        <w:rPr>
          <w:rFonts w:ascii="宋体" w:cs="宋体"/>
          <w:kern w:val="0"/>
          <w:sz w:val="24"/>
          <w:szCs w:val="24"/>
        </w:rPr>
      </w:pPr>
      <w:r w:rsidRPr="00BF500B">
        <w:rPr>
          <w:rFonts w:ascii="宋体" w:hAnsi="宋体" w:cs="宋体" w:hint="eastAsia"/>
          <w:b/>
          <w:bCs/>
          <w:color w:val="000000"/>
          <w:kern w:val="0"/>
          <w:sz w:val="24"/>
          <w:szCs w:val="24"/>
        </w:rPr>
        <w:t>（三）发放成果奖金：</w:t>
      </w:r>
      <w:r w:rsidRPr="00BF500B">
        <w:rPr>
          <w:rFonts w:ascii="宋体" w:hAnsi="宋体" w:cs="宋体" w:hint="eastAsia"/>
          <w:color w:val="000000"/>
          <w:kern w:val="0"/>
          <w:sz w:val="24"/>
          <w:szCs w:val="24"/>
        </w:rPr>
        <w:t>依据教科研成果奖励标准，换算成具体金额，一般计入当月的绩效工资中发放。</w:t>
      </w:r>
    </w:p>
    <w:p w:rsidR="00C57D08" w:rsidRPr="00BF500B" w:rsidRDefault="00C57D08" w:rsidP="00C22737">
      <w:pPr>
        <w:widowControl/>
        <w:spacing w:line="400" w:lineRule="atLeast"/>
        <w:ind w:firstLine="420"/>
        <w:jc w:val="left"/>
        <w:rPr>
          <w:rFonts w:ascii="宋体" w:cs="宋体"/>
          <w:kern w:val="0"/>
          <w:sz w:val="24"/>
          <w:szCs w:val="24"/>
        </w:rPr>
      </w:pPr>
      <w:r w:rsidRPr="00BF500B">
        <w:rPr>
          <w:rFonts w:ascii="宋体" w:hAnsi="宋体" w:cs="宋体" w:hint="eastAsia"/>
          <w:color w:val="000000"/>
          <w:kern w:val="0"/>
          <w:sz w:val="24"/>
          <w:szCs w:val="24"/>
        </w:rPr>
        <w:t>对于逾期三个月（以荣誉证书、文件的落款时间，发表日期为起算日）未及时申报登记的，统一在每年</w:t>
      </w:r>
      <w:r w:rsidRPr="00BF500B">
        <w:rPr>
          <w:rFonts w:ascii="宋体" w:hAnsi="宋体" w:cs="宋体"/>
          <w:color w:val="000000"/>
          <w:kern w:val="0"/>
          <w:sz w:val="24"/>
          <w:szCs w:val="24"/>
        </w:rPr>
        <w:t>11</w:t>
      </w:r>
      <w:r w:rsidRPr="00BF500B">
        <w:rPr>
          <w:rFonts w:ascii="宋体" w:hAnsi="宋体" w:cs="宋体" w:hint="eastAsia"/>
          <w:color w:val="000000"/>
          <w:kern w:val="0"/>
          <w:sz w:val="24"/>
          <w:szCs w:val="24"/>
        </w:rPr>
        <w:t>月</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日</w:t>
      </w:r>
      <w:r w:rsidRPr="00BF500B">
        <w:rPr>
          <w:rFonts w:ascii="宋体" w:hAnsi="宋体" w:cs="宋体"/>
          <w:color w:val="000000"/>
          <w:kern w:val="0"/>
          <w:sz w:val="24"/>
          <w:szCs w:val="24"/>
        </w:rPr>
        <w:t>——12</w:t>
      </w:r>
      <w:r w:rsidRPr="00BF500B">
        <w:rPr>
          <w:rFonts w:ascii="宋体" w:hAnsi="宋体" w:cs="宋体" w:hint="eastAsia"/>
          <w:color w:val="000000"/>
          <w:kern w:val="0"/>
          <w:sz w:val="24"/>
          <w:szCs w:val="24"/>
        </w:rPr>
        <w:t>月</w:t>
      </w:r>
      <w:r w:rsidRPr="00BF500B">
        <w:rPr>
          <w:rFonts w:ascii="宋体" w:hAnsi="宋体" w:cs="宋体"/>
          <w:color w:val="000000"/>
          <w:kern w:val="0"/>
          <w:sz w:val="24"/>
          <w:szCs w:val="24"/>
        </w:rPr>
        <w:t>1</w:t>
      </w:r>
      <w:r w:rsidRPr="00BF500B">
        <w:rPr>
          <w:rFonts w:ascii="宋体" w:hAnsi="宋体" w:cs="宋体" w:hint="eastAsia"/>
          <w:color w:val="000000"/>
          <w:kern w:val="0"/>
          <w:sz w:val="24"/>
          <w:szCs w:val="24"/>
        </w:rPr>
        <w:t>日期间补报，平时不再受理。</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第七条</w:t>
      </w:r>
      <w:r w:rsidRPr="00BF500B">
        <w:rPr>
          <w:rFonts w:ascii="宋体" w:hAnsi="宋体" w:cs="宋体"/>
          <w:b/>
          <w:bCs/>
          <w:color w:val="000000"/>
          <w:kern w:val="0"/>
          <w:sz w:val="24"/>
          <w:szCs w:val="24"/>
        </w:rPr>
        <w:t xml:space="preserve"> </w:t>
      </w:r>
      <w:r w:rsidRPr="00BF500B">
        <w:rPr>
          <w:rFonts w:ascii="宋体" w:hAnsi="宋体" w:cs="宋体" w:hint="eastAsia"/>
          <w:color w:val="000000"/>
          <w:kern w:val="0"/>
          <w:sz w:val="24"/>
          <w:szCs w:val="24"/>
        </w:rPr>
        <w:t>剽窃、侵夺他人成果，或者以其它不正当手段骗取教科研成果奖的，一经核实，撤销奖励并通报批评。</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第八条</w:t>
      </w:r>
      <w:r w:rsidRPr="00BF500B">
        <w:rPr>
          <w:rFonts w:ascii="宋体" w:hAnsi="宋体" w:cs="宋体"/>
          <w:b/>
          <w:bCs/>
          <w:color w:val="000000"/>
          <w:kern w:val="0"/>
          <w:sz w:val="24"/>
          <w:szCs w:val="24"/>
        </w:rPr>
        <w:t xml:space="preserve"> </w:t>
      </w:r>
      <w:r w:rsidRPr="00BF500B">
        <w:rPr>
          <w:rFonts w:ascii="宋体" w:hAnsi="宋体" w:cs="宋体" w:hint="eastAsia"/>
          <w:color w:val="000000"/>
          <w:kern w:val="0"/>
          <w:sz w:val="24"/>
          <w:szCs w:val="24"/>
        </w:rPr>
        <w:t>本办法由学校教科室负责解释；教科研成果奖认定、计算、发放等方面产生争议的，由校长办公会议研究决议。</w:t>
      </w:r>
    </w:p>
    <w:p w:rsidR="00C57D08" w:rsidRPr="00BF500B" w:rsidRDefault="00C57D08" w:rsidP="00C22737">
      <w:pPr>
        <w:widowControl/>
        <w:spacing w:line="400" w:lineRule="atLeast"/>
        <w:jc w:val="left"/>
        <w:rPr>
          <w:rFonts w:ascii="宋体" w:cs="宋体"/>
          <w:kern w:val="0"/>
          <w:sz w:val="24"/>
          <w:szCs w:val="24"/>
        </w:rPr>
      </w:pPr>
      <w:r w:rsidRPr="00BF500B">
        <w:rPr>
          <w:rFonts w:ascii="宋体" w:hAnsi="宋体" w:cs="宋体" w:hint="eastAsia"/>
          <w:b/>
          <w:bCs/>
          <w:color w:val="000000"/>
          <w:kern w:val="0"/>
          <w:sz w:val="24"/>
          <w:szCs w:val="24"/>
        </w:rPr>
        <w:t>第九条</w:t>
      </w:r>
      <w:r w:rsidRPr="00BF500B">
        <w:rPr>
          <w:rFonts w:ascii="宋体" w:hAnsi="宋体" w:cs="宋体"/>
          <w:kern w:val="0"/>
          <w:sz w:val="24"/>
          <w:szCs w:val="24"/>
        </w:rPr>
        <w:t xml:space="preserve"> </w:t>
      </w:r>
      <w:r w:rsidRPr="00BF500B">
        <w:rPr>
          <w:rFonts w:ascii="宋体" w:hAnsi="宋体" w:cs="宋体" w:hint="eastAsia"/>
          <w:color w:val="000000"/>
          <w:kern w:val="0"/>
          <w:sz w:val="24"/>
          <w:szCs w:val="24"/>
        </w:rPr>
        <w:t>本奖励办法向全体教职工征求意见，经学校领导班子集体研究决定后正式发文实施，原有相关制度同时作废。</w:t>
      </w:r>
    </w:p>
    <w:p w:rsidR="00C57D08" w:rsidRPr="00BF500B" w:rsidRDefault="00C57D08" w:rsidP="00C22737">
      <w:r>
        <w:t xml:space="preserve">                                                                                                                                                        </w:t>
      </w:r>
    </w:p>
    <w:sectPr w:rsidR="00C57D08" w:rsidRPr="00BF500B" w:rsidSect="00E55205">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500B"/>
    <w:rsid w:val="004B4B98"/>
    <w:rsid w:val="007764C7"/>
    <w:rsid w:val="009E23CE"/>
    <w:rsid w:val="00A6596F"/>
    <w:rsid w:val="00BF500B"/>
    <w:rsid w:val="00C22737"/>
    <w:rsid w:val="00C57D08"/>
    <w:rsid w:val="00D32A27"/>
    <w:rsid w:val="00D36399"/>
    <w:rsid w:val="00E552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B9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1348153">
      <w:marLeft w:val="0"/>
      <w:marRight w:val="0"/>
      <w:marTop w:val="0"/>
      <w:marBottom w:val="0"/>
      <w:divBdr>
        <w:top w:val="none" w:sz="0" w:space="0" w:color="auto"/>
        <w:left w:val="none" w:sz="0" w:space="0" w:color="auto"/>
        <w:bottom w:val="none" w:sz="0" w:space="0" w:color="auto"/>
        <w:right w:val="none" w:sz="0" w:space="0" w:color="auto"/>
      </w:divBdr>
      <w:divsChild>
        <w:div w:id="1071348156">
          <w:marLeft w:val="0"/>
          <w:marRight w:val="0"/>
          <w:marTop w:val="0"/>
          <w:marBottom w:val="0"/>
          <w:divBdr>
            <w:top w:val="none" w:sz="0" w:space="0" w:color="auto"/>
            <w:left w:val="none" w:sz="0" w:space="0" w:color="auto"/>
            <w:bottom w:val="none" w:sz="0" w:space="0" w:color="auto"/>
            <w:right w:val="none" w:sz="0" w:space="0" w:color="auto"/>
          </w:divBdr>
          <w:divsChild>
            <w:div w:id="1071348159">
              <w:marLeft w:val="0"/>
              <w:marRight w:val="0"/>
              <w:marTop w:val="0"/>
              <w:marBottom w:val="0"/>
              <w:divBdr>
                <w:top w:val="none" w:sz="0" w:space="0" w:color="auto"/>
                <w:left w:val="none" w:sz="0" w:space="0" w:color="auto"/>
                <w:bottom w:val="none" w:sz="0" w:space="0" w:color="auto"/>
                <w:right w:val="none" w:sz="0" w:space="0" w:color="auto"/>
              </w:divBdr>
              <w:divsChild>
                <w:div w:id="1071348158">
                  <w:marLeft w:val="0"/>
                  <w:marRight w:val="0"/>
                  <w:marTop w:val="0"/>
                  <w:marBottom w:val="0"/>
                  <w:divBdr>
                    <w:top w:val="none" w:sz="0" w:space="0" w:color="auto"/>
                    <w:left w:val="none" w:sz="0" w:space="0" w:color="auto"/>
                    <w:bottom w:val="none" w:sz="0" w:space="0" w:color="auto"/>
                    <w:right w:val="none" w:sz="0" w:space="0" w:color="auto"/>
                  </w:divBdr>
                  <w:divsChild>
                    <w:div w:id="1071348152">
                      <w:marLeft w:val="0"/>
                      <w:marRight w:val="210"/>
                      <w:marTop w:val="150"/>
                      <w:marBottom w:val="0"/>
                      <w:divBdr>
                        <w:top w:val="single" w:sz="6" w:space="0" w:color="CCCCCC"/>
                        <w:left w:val="single" w:sz="6" w:space="0" w:color="CCCCCC"/>
                        <w:bottom w:val="single" w:sz="6" w:space="0" w:color="CCCCCC"/>
                        <w:right w:val="single" w:sz="6" w:space="0" w:color="CCCCCC"/>
                      </w:divBdr>
                      <w:divsChild>
                        <w:div w:id="1071348157">
                          <w:marLeft w:val="0"/>
                          <w:marRight w:val="0"/>
                          <w:marTop w:val="0"/>
                          <w:marBottom w:val="0"/>
                          <w:divBdr>
                            <w:top w:val="none" w:sz="0" w:space="0" w:color="auto"/>
                            <w:left w:val="none" w:sz="0" w:space="0" w:color="auto"/>
                            <w:bottom w:val="none" w:sz="0" w:space="0" w:color="auto"/>
                            <w:right w:val="none" w:sz="0" w:space="0" w:color="auto"/>
                          </w:divBdr>
                          <w:divsChild>
                            <w:div w:id="1071348154">
                              <w:marLeft w:val="0"/>
                              <w:marRight w:val="0"/>
                              <w:marTop w:val="0"/>
                              <w:marBottom w:val="0"/>
                              <w:divBdr>
                                <w:top w:val="none" w:sz="0" w:space="0" w:color="auto"/>
                                <w:left w:val="none" w:sz="0" w:space="0" w:color="auto"/>
                                <w:bottom w:val="none" w:sz="0" w:space="0" w:color="auto"/>
                                <w:right w:val="none" w:sz="0" w:space="0" w:color="auto"/>
                              </w:divBdr>
                            </w:div>
                            <w:div w:id="107134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5</Pages>
  <Words>603</Words>
  <Characters>3438</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cp:lastModifiedBy>
  <cp:revision>3</cp:revision>
  <dcterms:created xsi:type="dcterms:W3CDTF">2014-11-18T01:49:00Z</dcterms:created>
  <dcterms:modified xsi:type="dcterms:W3CDTF">2014-11-24T01:24:00Z</dcterms:modified>
</cp:coreProperties>
</file>